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9D1C" w14:textId="4C6D6503" w:rsidR="00EA06F7" w:rsidRPr="003E3251" w:rsidRDefault="003E3251" w:rsidP="003E3251">
      <w:pPr>
        <w:spacing w:after="200" w:line="276" w:lineRule="auto"/>
        <w:ind w:left="7655"/>
        <w:rPr>
          <w:rFonts w:ascii="Calibri" w:eastAsia="Calibri" w:hAnsi="Calibri" w:cs="Calibri"/>
          <w:b/>
          <w:bCs/>
          <w:sz w:val="24"/>
          <w:lang w:eastAsia="en-US" w:bidi="en-US"/>
        </w:rPr>
      </w:pPr>
      <w:r w:rsidRPr="003E3251">
        <w:rPr>
          <w:rFonts w:ascii="Calibri" w:eastAsia="Calibri" w:hAnsi="Calibri" w:cs="Calibri"/>
          <w:b/>
          <w:bCs/>
          <w:sz w:val="24"/>
          <w:lang w:eastAsia="en-US" w:bidi="en-US"/>
        </w:rPr>
        <w:t>ALLEGATO</w:t>
      </w:r>
      <w:r w:rsidR="00432EDB" w:rsidRPr="003E3251">
        <w:rPr>
          <w:rFonts w:ascii="Calibri" w:eastAsia="Calibri" w:hAnsi="Calibri" w:cs="Calibri"/>
          <w:b/>
          <w:bCs/>
          <w:sz w:val="24"/>
          <w:lang w:eastAsia="en-US" w:bidi="en-US"/>
        </w:rPr>
        <w:t xml:space="preserve"> </w:t>
      </w:r>
      <w:r w:rsidR="00D01F83">
        <w:rPr>
          <w:rFonts w:ascii="Calibri" w:eastAsia="Calibri" w:hAnsi="Calibri" w:cs="Calibri"/>
          <w:b/>
          <w:bCs/>
          <w:sz w:val="24"/>
          <w:lang w:eastAsia="en-US" w:bidi="en-US"/>
        </w:rPr>
        <w:t>A</w:t>
      </w:r>
      <w:r w:rsidR="00432EDB" w:rsidRPr="003E3251">
        <w:rPr>
          <w:rFonts w:ascii="Calibri" w:eastAsia="Calibri" w:hAnsi="Calibri" w:cs="Calibri"/>
          <w:b/>
          <w:bCs/>
          <w:sz w:val="24"/>
          <w:lang w:eastAsia="en-US" w:bidi="en-US"/>
        </w:rPr>
        <w:t>3</w:t>
      </w:r>
      <w:r w:rsidR="00AE48DA" w:rsidRPr="003E3251">
        <w:rPr>
          <w:rFonts w:ascii="Calibri" w:eastAsia="Calibri" w:hAnsi="Calibri" w:cs="Calibri"/>
          <w:b/>
          <w:bCs/>
          <w:sz w:val="24"/>
          <w:lang w:eastAsia="en-US" w:bidi="en-US"/>
        </w:rPr>
        <w:t>bis</w:t>
      </w:r>
    </w:p>
    <w:p w14:paraId="0BAE1A09" w14:textId="77777777" w:rsidR="00ED2D57" w:rsidRDefault="00ED2D57" w:rsidP="00EA06F7">
      <w:pPr>
        <w:pStyle w:val="Titolo1"/>
        <w:jc w:val="center"/>
      </w:pPr>
    </w:p>
    <w:p w14:paraId="27CE5B84" w14:textId="77777777" w:rsidR="003E3251" w:rsidRPr="003E3251" w:rsidRDefault="003E3251" w:rsidP="003E3251"/>
    <w:p w14:paraId="31297D19" w14:textId="77777777" w:rsidR="00EA06F7" w:rsidRPr="003E3251" w:rsidRDefault="00EA06F7" w:rsidP="00EA06F7">
      <w:pPr>
        <w:pStyle w:val="Titolo1"/>
        <w:jc w:val="center"/>
        <w:rPr>
          <w:rFonts w:ascii="Calibri" w:hAnsi="Calibri" w:cs="Calibri"/>
        </w:rPr>
      </w:pPr>
      <w:r w:rsidRPr="003E3251">
        <w:rPr>
          <w:rFonts w:ascii="Calibri" w:hAnsi="Calibri" w:cs="Calibri"/>
        </w:rPr>
        <w:t>DICHIARAZIONE SOSTITUTIVA DELL’ATTO DI NOTORIETA’</w:t>
      </w:r>
    </w:p>
    <w:p w14:paraId="1FB0F9E8" w14:textId="77777777" w:rsidR="00EA06F7" w:rsidRPr="003E3251" w:rsidRDefault="00EA06F7" w:rsidP="00EA06F7">
      <w:pPr>
        <w:autoSpaceDE w:val="0"/>
        <w:autoSpaceDN w:val="0"/>
        <w:jc w:val="center"/>
        <w:rPr>
          <w:rFonts w:ascii="Calibri" w:hAnsi="Calibri" w:cs="Calibri"/>
          <w:sz w:val="24"/>
        </w:rPr>
      </w:pPr>
      <w:r w:rsidRPr="003E3251">
        <w:rPr>
          <w:rFonts w:ascii="Calibri" w:hAnsi="Calibri" w:cs="Calibri"/>
        </w:rPr>
        <w:t>(art. 47 e art. 38 del D.P.R. 28 dicembre 2000, n. 445)</w:t>
      </w:r>
    </w:p>
    <w:p w14:paraId="636FFA3E" w14:textId="77777777" w:rsidR="00EA06F7" w:rsidRPr="003E3251" w:rsidRDefault="00EA06F7" w:rsidP="00EA06F7">
      <w:pPr>
        <w:autoSpaceDE w:val="0"/>
        <w:autoSpaceDN w:val="0"/>
        <w:jc w:val="center"/>
        <w:rPr>
          <w:rFonts w:ascii="Calibri" w:hAnsi="Calibri" w:cs="Calibri"/>
          <w:sz w:val="18"/>
          <w:szCs w:val="18"/>
        </w:rPr>
      </w:pPr>
      <w:r w:rsidRPr="003E3251">
        <w:rPr>
          <w:rFonts w:ascii="Calibri" w:hAnsi="Calibri" w:cs="Calibri"/>
          <w:sz w:val="18"/>
          <w:szCs w:val="18"/>
        </w:rPr>
        <w:t>esente da bollo ai sensi dell’art. 37 D.P.R. 445/2000</w:t>
      </w:r>
    </w:p>
    <w:p w14:paraId="59E008DE" w14:textId="77777777" w:rsidR="00EA06F7" w:rsidRPr="003E3251" w:rsidRDefault="00EA06F7" w:rsidP="00EA06F7">
      <w:pPr>
        <w:autoSpaceDE w:val="0"/>
        <w:autoSpaceDN w:val="0"/>
        <w:rPr>
          <w:rFonts w:ascii="Calibri" w:hAnsi="Calibri" w:cs="Calibri"/>
          <w:b/>
          <w:bCs/>
          <w:szCs w:val="22"/>
        </w:rPr>
      </w:pPr>
    </w:p>
    <w:p w14:paraId="02C11F84" w14:textId="77777777" w:rsidR="00EA06F7" w:rsidRPr="003E3251" w:rsidRDefault="00EA06F7" w:rsidP="00EA06F7">
      <w:pPr>
        <w:pStyle w:val="Titolo2"/>
        <w:jc w:val="both"/>
        <w:rPr>
          <w:rFonts w:ascii="Calibri" w:hAnsi="Calibri" w:cs="Calibri"/>
          <w:sz w:val="14"/>
          <w:szCs w:val="14"/>
        </w:rPr>
      </w:pPr>
      <w:r w:rsidRPr="003E3251">
        <w:rPr>
          <w:rFonts w:ascii="Calibri" w:hAnsi="Calibri" w:cs="Calibri"/>
        </w:rPr>
        <w:t>Dichiarazione finalizzata all’erogazione di contributi, sovvenzioni, sussidi, ausili finanziari e vantaggi economici in applicazione dell’art. 6, commi 2 e 3, del Decreto Legge 31 maggio 2010, n.78, recante “Misure urgenti in materia di stabilizzazione finanziaria e di competitività economica”, pubblicato in supplemento ordinario  n.114 alla G.U. n.125 del 31.5.2010, convertito con modificazioni n</w:t>
      </w:r>
      <w:r w:rsidR="00C6438A" w:rsidRPr="003E3251">
        <w:rPr>
          <w:rFonts w:ascii="Calibri" w:hAnsi="Calibri" w:cs="Calibri"/>
        </w:rPr>
        <w:t>ella</w:t>
      </w:r>
      <w:r w:rsidRPr="003E3251">
        <w:rPr>
          <w:rFonts w:ascii="Calibri" w:hAnsi="Calibri" w:cs="Calibri"/>
        </w:rPr>
        <w:t xml:space="preserve"> Legge 30 luglio 2010, n.122, pubblicata in supplemento ordinario n.174 alla G.U. n.176 del 30 luglio 2010.</w:t>
      </w:r>
    </w:p>
    <w:p w14:paraId="45E2CFE3" w14:textId="77777777" w:rsidR="00DA682E" w:rsidRPr="003E3251" w:rsidRDefault="00DA682E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</w:p>
    <w:p w14:paraId="294E1581" w14:textId="4E5B0CBA" w:rsidR="0082442F" w:rsidRPr="003E3251" w:rsidRDefault="0082442F" w:rsidP="0082442F">
      <w:pPr>
        <w:tabs>
          <w:tab w:val="left" w:pos="1800"/>
          <w:tab w:val="left" w:pos="5800"/>
        </w:tabs>
        <w:rPr>
          <w:rFonts w:ascii="Calibri" w:hAnsi="Calibri" w:cs="Calibri"/>
          <w:b/>
        </w:rPr>
      </w:pPr>
      <w:r w:rsidRPr="003E3251">
        <w:rPr>
          <w:rFonts w:ascii="Calibri" w:hAnsi="Calibri" w:cs="Calibri"/>
        </w:rPr>
        <w:t>Il Sottoscritto</w:t>
      </w:r>
      <w:r w:rsidR="00DE1D3B" w:rsidRPr="003E3251">
        <w:rPr>
          <w:rFonts w:ascii="Calibri" w:hAnsi="Calibri" w:cs="Calibri"/>
          <w:b/>
        </w:rPr>
        <w:t xml:space="preserve">   </w:t>
      </w:r>
      <w:r w:rsidR="003E3251" w:rsidRPr="00373CAF">
        <w:rPr>
          <w:rFonts w:ascii="Calibri" w:hAnsi="Calibri" w:cs="Calibri"/>
          <w:bCs/>
        </w:rPr>
        <w:t>_____________________________________________________</w:t>
      </w:r>
      <w:r w:rsidR="00DE1D3B" w:rsidRPr="00373CAF">
        <w:rPr>
          <w:rFonts w:ascii="Calibri" w:hAnsi="Calibri" w:cs="Calibri"/>
          <w:bCs/>
        </w:rPr>
        <w:t xml:space="preserve">   </w:t>
      </w:r>
      <w:r w:rsidR="00DE1D3B" w:rsidRPr="003E3251">
        <w:rPr>
          <w:rFonts w:ascii="Calibri" w:hAnsi="Calibri" w:cs="Calibri"/>
          <w:b/>
        </w:rPr>
        <w:t xml:space="preserve"> </w:t>
      </w:r>
    </w:p>
    <w:p w14:paraId="339BBEC5" w14:textId="77777777" w:rsidR="0082442F" w:rsidRPr="003E3251" w:rsidRDefault="0082442F" w:rsidP="0082442F">
      <w:pPr>
        <w:tabs>
          <w:tab w:val="left" w:pos="1800"/>
          <w:tab w:val="left" w:pos="5800"/>
        </w:tabs>
        <w:rPr>
          <w:rFonts w:ascii="Calibri" w:hAnsi="Calibri" w:cs="Calibri"/>
          <w:sz w:val="6"/>
        </w:rPr>
      </w:pPr>
    </w:p>
    <w:p w14:paraId="78F25B49" w14:textId="52C1C927" w:rsidR="0082442F" w:rsidRPr="003E3251" w:rsidRDefault="0082442F" w:rsidP="0082442F">
      <w:pPr>
        <w:tabs>
          <w:tab w:val="center" w:pos="3800"/>
          <w:tab w:val="center" w:pos="7800"/>
        </w:tabs>
        <w:rPr>
          <w:rFonts w:ascii="Calibri" w:hAnsi="Calibri" w:cs="Calibri"/>
          <w:i/>
          <w:iCs/>
          <w:sz w:val="16"/>
        </w:rPr>
      </w:pPr>
      <w:r w:rsidRPr="003E3251">
        <w:rPr>
          <w:rFonts w:ascii="Calibri" w:hAnsi="Calibri" w:cs="Calibri"/>
          <w:i/>
          <w:iCs/>
          <w:sz w:val="16"/>
        </w:rPr>
        <w:tab/>
      </w:r>
      <w:r w:rsidRPr="003E3251">
        <w:rPr>
          <w:rFonts w:ascii="Calibri" w:hAnsi="Calibri" w:cs="Calibri"/>
          <w:i/>
          <w:iCs/>
          <w:sz w:val="16"/>
        </w:rPr>
        <w:tab/>
        <w:t xml:space="preserve">                    </w:t>
      </w:r>
    </w:p>
    <w:p w14:paraId="04A509EB" w14:textId="12D9B55D" w:rsidR="0082442F" w:rsidRPr="003E3251" w:rsidRDefault="0082442F" w:rsidP="0082442F">
      <w:pPr>
        <w:tabs>
          <w:tab w:val="center" w:pos="3800"/>
          <w:tab w:val="center" w:pos="7800"/>
        </w:tabs>
        <w:rPr>
          <w:rFonts w:ascii="Calibri" w:hAnsi="Calibri" w:cs="Calibri"/>
          <w:b/>
          <w:sz w:val="20"/>
        </w:rPr>
      </w:pPr>
      <w:r w:rsidRPr="00373CAF">
        <w:rPr>
          <w:rFonts w:ascii="Calibri" w:hAnsi="Calibri" w:cs="Calibri"/>
          <w:szCs w:val="20"/>
        </w:rPr>
        <w:t>nato a</w:t>
      </w:r>
      <w:r w:rsidRPr="003E3251">
        <w:rPr>
          <w:rFonts w:ascii="Calibri" w:hAnsi="Calibri" w:cs="Calibri"/>
          <w:i/>
          <w:iCs/>
          <w:szCs w:val="20"/>
        </w:rPr>
        <w:t xml:space="preserve"> </w:t>
      </w:r>
      <w:r w:rsidRPr="003E3251">
        <w:rPr>
          <w:rFonts w:ascii="Calibri" w:hAnsi="Calibri" w:cs="Calibri"/>
          <w:b/>
          <w:iCs/>
          <w:szCs w:val="20"/>
        </w:rPr>
        <w:t xml:space="preserve">    </w:t>
      </w:r>
      <w:r w:rsidR="003E3251">
        <w:rPr>
          <w:rFonts w:ascii="Calibri" w:hAnsi="Calibri" w:cs="Calibri"/>
          <w:b/>
          <w:iCs/>
          <w:szCs w:val="20"/>
        </w:rPr>
        <w:t xml:space="preserve">           </w:t>
      </w:r>
      <w:r w:rsidR="003E3251" w:rsidRPr="00373CAF">
        <w:rPr>
          <w:rFonts w:ascii="Calibri" w:hAnsi="Calibri" w:cs="Calibri"/>
          <w:bCs/>
          <w:iCs/>
          <w:szCs w:val="20"/>
        </w:rPr>
        <w:t>____________________________________________</w:t>
      </w:r>
      <w:r w:rsidR="00373CAF">
        <w:rPr>
          <w:rFonts w:ascii="Calibri" w:hAnsi="Calibri" w:cs="Calibri"/>
          <w:bCs/>
          <w:iCs/>
          <w:szCs w:val="20"/>
        </w:rPr>
        <w:t>il _______________________________</w:t>
      </w:r>
      <w:r w:rsidRPr="00373CAF">
        <w:rPr>
          <w:rFonts w:ascii="Calibri" w:hAnsi="Calibri" w:cs="Calibri"/>
          <w:bCs/>
          <w:iCs/>
          <w:szCs w:val="20"/>
        </w:rPr>
        <w:t xml:space="preserve">  </w:t>
      </w:r>
      <w:r w:rsidRPr="003E3251">
        <w:rPr>
          <w:rFonts w:ascii="Calibri" w:hAnsi="Calibri" w:cs="Calibri"/>
          <w:b/>
          <w:iCs/>
          <w:szCs w:val="20"/>
        </w:rPr>
        <w:t xml:space="preserve">           </w:t>
      </w:r>
    </w:p>
    <w:p w14:paraId="4A7A1C5D" w14:textId="77777777" w:rsidR="0082442F" w:rsidRPr="003E3251" w:rsidRDefault="0082442F" w:rsidP="0082442F">
      <w:pPr>
        <w:tabs>
          <w:tab w:val="center" w:pos="3800"/>
          <w:tab w:val="center" w:pos="7800"/>
        </w:tabs>
        <w:rPr>
          <w:rFonts w:ascii="Calibri" w:hAnsi="Calibri" w:cs="Calibri"/>
          <w:b/>
          <w:i/>
          <w:iCs/>
          <w:sz w:val="16"/>
        </w:rPr>
      </w:pPr>
    </w:p>
    <w:p w14:paraId="7F4BF347" w14:textId="27CD15DF" w:rsidR="006F332D" w:rsidRPr="00373CAF" w:rsidRDefault="006F332D" w:rsidP="00373CAF">
      <w:pPr>
        <w:tabs>
          <w:tab w:val="center" w:pos="3800"/>
          <w:tab w:val="center" w:pos="4000"/>
          <w:tab w:val="center" w:pos="6200"/>
          <w:tab w:val="center" w:pos="8300"/>
        </w:tabs>
        <w:rPr>
          <w:rFonts w:ascii="Calibri" w:hAnsi="Calibri" w:cs="Calibri"/>
          <w:i/>
          <w:iCs/>
          <w:sz w:val="16"/>
        </w:rPr>
      </w:pPr>
    </w:p>
    <w:p w14:paraId="1FC0E980" w14:textId="3736A836" w:rsidR="0082442F" w:rsidRPr="003E3251" w:rsidRDefault="0082442F" w:rsidP="0082442F">
      <w:pPr>
        <w:tabs>
          <w:tab w:val="left" w:pos="1800"/>
          <w:tab w:val="left" w:pos="5800"/>
        </w:tabs>
        <w:rPr>
          <w:rFonts w:ascii="Calibri" w:hAnsi="Calibri" w:cs="Calibri"/>
        </w:rPr>
      </w:pPr>
      <w:r w:rsidRPr="003E3251">
        <w:rPr>
          <w:rFonts w:ascii="Calibri" w:hAnsi="Calibri" w:cs="Calibri"/>
        </w:rPr>
        <w:t xml:space="preserve">In qualità di legale rappresentante </w:t>
      </w:r>
      <w:r w:rsidR="006F332D" w:rsidRPr="003E3251">
        <w:rPr>
          <w:rFonts w:ascii="Calibri" w:hAnsi="Calibri" w:cs="Calibri"/>
        </w:rPr>
        <w:t>dell’Ente:</w:t>
      </w:r>
      <w:r w:rsidR="003E3251">
        <w:rPr>
          <w:rFonts w:ascii="Calibri" w:hAnsi="Calibri" w:cs="Calibri"/>
        </w:rPr>
        <w:t xml:space="preserve"> ____________________________________________________</w:t>
      </w:r>
    </w:p>
    <w:p w14:paraId="7D06306A" w14:textId="47E28883" w:rsidR="006F332D" w:rsidRPr="003E3251" w:rsidRDefault="00DE1D3B" w:rsidP="00373CAF">
      <w:pPr>
        <w:tabs>
          <w:tab w:val="left" w:pos="1800"/>
          <w:tab w:val="left" w:pos="5800"/>
        </w:tabs>
        <w:rPr>
          <w:rFonts w:ascii="Calibri" w:hAnsi="Calibri" w:cs="Calibri"/>
        </w:rPr>
      </w:pPr>
      <w:r w:rsidRPr="003E3251">
        <w:rPr>
          <w:rFonts w:ascii="Calibri" w:hAnsi="Calibri" w:cs="Calibri"/>
          <w:b/>
        </w:rPr>
        <w:t xml:space="preserve">                       </w:t>
      </w:r>
    </w:p>
    <w:p w14:paraId="717C3EB4" w14:textId="7D2F3F0B" w:rsidR="006F332D" w:rsidRPr="003E3251" w:rsidRDefault="006F332D" w:rsidP="0082442F">
      <w:pPr>
        <w:pStyle w:val="Intestazione"/>
        <w:tabs>
          <w:tab w:val="clear" w:pos="4819"/>
          <w:tab w:val="left" w:pos="1600"/>
          <w:tab w:val="left" w:pos="5800"/>
          <w:tab w:val="left" w:pos="6800"/>
        </w:tabs>
        <w:rPr>
          <w:rFonts w:ascii="Calibri" w:hAnsi="Calibri" w:cs="Calibri"/>
        </w:rPr>
      </w:pPr>
      <w:r w:rsidRPr="003E3251">
        <w:rPr>
          <w:rFonts w:ascii="Calibri" w:hAnsi="Calibri" w:cs="Calibri"/>
        </w:rPr>
        <w:t>Sede dell’Ente:</w:t>
      </w:r>
      <w:r w:rsidR="003E3251">
        <w:rPr>
          <w:rFonts w:ascii="Calibri" w:hAnsi="Calibri" w:cs="Calibri"/>
        </w:rPr>
        <w:t xml:space="preserve"> ____________________________________________________________________________</w:t>
      </w:r>
    </w:p>
    <w:p w14:paraId="71A642E2" w14:textId="589BEFF1" w:rsidR="0082442F" w:rsidRPr="00373CAF" w:rsidRDefault="0082442F" w:rsidP="00373CAF">
      <w:pPr>
        <w:pStyle w:val="Intestazione"/>
        <w:tabs>
          <w:tab w:val="clear" w:pos="4819"/>
          <w:tab w:val="left" w:pos="1600"/>
          <w:tab w:val="left" w:pos="5800"/>
          <w:tab w:val="left" w:pos="6800"/>
        </w:tabs>
        <w:rPr>
          <w:rFonts w:ascii="Calibri" w:hAnsi="Calibri" w:cs="Calibri"/>
          <w:b/>
        </w:rPr>
      </w:pP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  <w:i/>
          <w:iCs/>
          <w:sz w:val="16"/>
        </w:rPr>
        <w:tab/>
      </w:r>
      <w:r w:rsidRPr="003E3251">
        <w:rPr>
          <w:rFonts w:ascii="Calibri" w:hAnsi="Calibri" w:cs="Calibri"/>
          <w:i/>
          <w:iCs/>
          <w:sz w:val="16"/>
        </w:rPr>
        <w:tab/>
      </w:r>
    </w:p>
    <w:p w14:paraId="1260D9CE" w14:textId="6C9A081A" w:rsidR="0082442F" w:rsidRPr="003E3251" w:rsidRDefault="0082442F" w:rsidP="006F332D">
      <w:pPr>
        <w:pStyle w:val="Intestazione"/>
        <w:tabs>
          <w:tab w:val="clear" w:pos="4819"/>
          <w:tab w:val="left" w:pos="1800"/>
          <w:tab w:val="left" w:pos="5200"/>
        </w:tabs>
        <w:rPr>
          <w:rFonts w:ascii="Calibri" w:hAnsi="Calibri" w:cs="Calibri"/>
          <w:sz w:val="20"/>
        </w:rPr>
      </w:pPr>
      <w:r w:rsidRPr="003E3251">
        <w:rPr>
          <w:rFonts w:ascii="Calibri" w:hAnsi="Calibri" w:cs="Calibri"/>
        </w:rPr>
        <w:t xml:space="preserve">Cod.Fisc. </w:t>
      </w:r>
      <w:r w:rsidR="006F332D" w:rsidRPr="003E3251">
        <w:rPr>
          <w:rFonts w:ascii="Calibri" w:hAnsi="Calibri" w:cs="Calibri"/>
        </w:rPr>
        <w:t>dell’Ente:</w:t>
      </w:r>
      <w:r w:rsidRPr="003E3251">
        <w:rPr>
          <w:rFonts w:ascii="Calibri" w:hAnsi="Calibri" w:cs="Calibri"/>
        </w:rPr>
        <w:t xml:space="preserve">           </w:t>
      </w:r>
      <w:r w:rsidR="003E3251">
        <w:rPr>
          <w:rFonts w:ascii="Calibri" w:hAnsi="Calibri" w:cs="Calibri"/>
        </w:rPr>
        <w:t>____________________________________________________________________</w:t>
      </w:r>
    </w:p>
    <w:p w14:paraId="2890777F" w14:textId="77777777" w:rsidR="00DA682E" w:rsidRPr="003E3251" w:rsidRDefault="00DA682E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49451DCD" w14:textId="6C35CC99" w:rsidR="00DA682E" w:rsidRPr="003E3251" w:rsidRDefault="00DA682E" w:rsidP="003E3251">
      <w:pPr>
        <w:pStyle w:val="Titolo4"/>
        <w:rPr>
          <w:rFonts w:ascii="Calibri" w:hAnsi="Calibri" w:cs="Calibri"/>
          <w:lang w:val="pt-BR"/>
        </w:rPr>
      </w:pPr>
      <w:r w:rsidRPr="003E3251">
        <w:rPr>
          <w:rFonts w:ascii="Calibri" w:hAnsi="Calibri" w:cs="Calibri"/>
          <w:lang w:val="pt-BR"/>
        </w:rPr>
        <w:t>D I C H I A R A</w:t>
      </w:r>
    </w:p>
    <w:p w14:paraId="7B951311" w14:textId="66F6ECDC" w:rsidR="00DA682E" w:rsidRPr="003E3251" w:rsidRDefault="00DA682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3E3251">
        <w:rPr>
          <w:rFonts w:ascii="Calibri" w:hAnsi="Calibri" w:cs="Calibri"/>
          <w:sz w:val="17"/>
          <w:szCs w:val="17"/>
        </w:rPr>
        <w:t>(</w:t>
      </w:r>
      <w:r w:rsidRPr="003E3251">
        <w:rPr>
          <w:rFonts w:ascii="Calibri" w:hAnsi="Calibri" w:cs="Calibri"/>
          <w:sz w:val="18"/>
          <w:szCs w:val="18"/>
        </w:rPr>
        <w:t xml:space="preserve">barrare, a seconda dei casi, una delle </w:t>
      </w:r>
      <w:r w:rsidR="007F05A4" w:rsidRPr="003E3251">
        <w:rPr>
          <w:rFonts w:ascii="Calibri" w:hAnsi="Calibri" w:cs="Calibri"/>
          <w:sz w:val="18"/>
          <w:szCs w:val="18"/>
        </w:rPr>
        <w:t>2</w:t>
      </w:r>
      <w:r w:rsidRPr="003E3251">
        <w:rPr>
          <w:rFonts w:ascii="Calibri" w:hAnsi="Calibri" w:cs="Calibri"/>
          <w:sz w:val="18"/>
          <w:szCs w:val="18"/>
        </w:rPr>
        <w:t xml:space="preserve"> dichiarazioni)</w:t>
      </w:r>
    </w:p>
    <w:p w14:paraId="21096BF6" w14:textId="77777777" w:rsidR="00DA682E" w:rsidRPr="003E3251" w:rsidRDefault="00DA68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7"/>
          <w:szCs w:val="17"/>
        </w:rPr>
      </w:pPr>
    </w:p>
    <w:p w14:paraId="017F8EB8" w14:textId="108D1BAC" w:rsidR="00DA682E" w:rsidRPr="003E3251" w:rsidRDefault="003E325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MS Gothic" w:eastAsia="MS Gothic" w:hAnsi="MS Gothic" w:hint="eastAsia"/>
        </w:rPr>
        <w:t>☐</w:t>
      </w:r>
      <w:r w:rsidRPr="003E3251">
        <w:rPr>
          <w:rFonts w:ascii="Calibri" w:hAnsi="Calibri" w:cs="Calibri"/>
        </w:rPr>
        <w:t xml:space="preserve"> </w:t>
      </w:r>
      <w:r w:rsidR="00DA682E" w:rsidRPr="003E3251">
        <w:rPr>
          <w:rFonts w:ascii="Calibri" w:hAnsi="Calibri" w:cs="Calibri"/>
        </w:rPr>
        <w:t>che la partecipazione agli organi collegiali dell’ente e la titolarità degli organi dello stesso è conforme alle disposiz</w:t>
      </w:r>
      <w:r w:rsidR="007731C3" w:rsidRPr="003E3251">
        <w:rPr>
          <w:rFonts w:ascii="Calibri" w:hAnsi="Calibri" w:cs="Calibri"/>
        </w:rPr>
        <w:t>ioni di cui all’art. 6, commi 2 e 3</w:t>
      </w:r>
      <w:r w:rsidR="00DA682E" w:rsidRPr="003E3251">
        <w:rPr>
          <w:rFonts w:ascii="Calibri" w:hAnsi="Calibri" w:cs="Calibri"/>
        </w:rPr>
        <w:t xml:space="preserve"> del D.L. 78/2010</w:t>
      </w:r>
      <w:r w:rsidR="00373CAF">
        <w:rPr>
          <w:rStyle w:val="Rimandonotaapidipagina"/>
          <w:rFonts w:ascii="Calibri" w:hAnsi="Calibri" w:cs="Calibri"/>
        </w:rPr>
        <w:footnoteReference w:id="1"/>
      </w:r>
      <w:r w:rsidR="00DA682E" w:rsidRPr="003E3251">
        <w:rPr>
          <w:rFonts w:ascii="Calibri" w:hAnsi="Calibri" w:cs="Calibri"/>
        </w:rPr>
        <w:t xml:space="preserve">, convertito con modificazioni </w:t>
      </w:r>
      <w:r w:rsidR="00C6438A" w:rsidRPr="003E3251">
        <w:rPr>
          <w:rFonts w:ascii="Calibri" w:hAnsi="Calibri" w:cs="Calibri"/>
        </w:rPr>
        <w:t>nella</w:t>
      </w:r>
      <w:r w:rsidR="00DA682E" w:rsidRPr="003E3251">
        <w:rPr>
          <w:rFonts w:ascii="Calibri" w:hAnsi="Calibri" w:cs="Calibri"/>
        </w:rPr>
        <w:t xml:space="preserve"> L</w:t>
      </w:r>
      <w:r w:rsidR="00C6438A" w:rsidRPr="003E3251">
        <w:rPr>
          <w:rFonts w:ascii="Calibri" w:hAnsi="Calibri" w:cs="Calibri"/>
        </w:rPr>
        <w:t>egge</w:t>
      </w:r>
      <w:r w:rsidR="00DA682E" w:rsidRPr="003E3251">
        <w:rPr>
          <w:rFonts w:ascii="Calibri" w:hAnsi="Calibri" w:cs="Calibri"/>
        </w:rPr>
        <w:t xml:space="preserve"> </w:t>
      </w:r>
      <w:r w:rsidR="00C6438A" w:rsidRPr="003E3251">
        <w:rPr>
          <w:rFonts w:ascii="Calibri" w:hAnsi="Calibri" w:cs="Calibri"/>
        </w:rPr>
        <w:t>30 luglio 2010, n.122</w:t>
      </w:r>
      <w:r w:rsidR="00DA682E" w:rsidRPr="003E3251">
        <w:rPr>
          <w:rFonts w:ascii="Calibri" w:hAnsi="Calibri" w:cs="Calibri"/>
        </w:rPr>
        <w:t>.</w:t>
      </w:r>
    </w:p>
    <w:p w14:paraId="1592CDDC" w14:textId="77777777" w:rsidR="00DA682E" w:rsidRPr="003E3251" w:rsidRDefault="00DA682E">
      <w:pPr>
        <w:pStyle w:val="Corpodeltesto"/>
        <w:rPr>
          <w:rFonts w:ascii="Calibri" w:hAnsi="Calibri" w:cs="Calibri"/>
        </w:rPr>
      </w:pPr>
    </w:p>
    <w:p w14:paraId="3BF0406C" w14:textId="7B860B2E" w:rsidR="002330CD" w:rsidRPr="003E3251" w:rsidRDefault="003E3251">
      <w:pPr>
        <w:autoSpaceDE w:val="0"/>
        <w:autoSpaceDN w:val="0"/>
        <w:adjustRightInd w:val="0"/>
        <w:rPr>
          <w:rFonts w:ascii="Calibri" w:hAnsi="Calibri" w:cs="Calibri"/>
        </w:rPr>
      </w:pPr>
      <w:r w:rsidRPr="003E3251">
        <w:rPr>
          <w:rFonts w:hint="eastAsia"/>
        </w:rPr>
        <w:t>☐</w:t>
      </w:r>
      <w:r w:rsidRPr="003E3251">
        <w:rPr>
          <w:rFonts w:ascii="Calibri" w:hAnsi="Calibri" w:cs="Calibri"/>
        </w:rPr>
        <w:t xml:space="preserve"> </w:t>
      </w:r>
      <w:r w:rsidR="00DA682E" w:rsidRPr="003E3251">
        <w:rPr>
          <w:rFonts w:ascii="Calibri" w:hAnsi="Calibri" w:cs="Calibri"/>
        </w:rPr>
        <w:t xml:space="preserve">che le disposizioni di cui all’art. 6, comma 2, del D.L. 78/2010, convertito con modificazioni </w:t>
      </w:r>
      <w:r w:rsidR="00C6438A" w:rsidRPr="003E3251">
        <w:rPr>
          <w:rFonts w:ascii="Calibri" w:hAnsi="Calibri" w:cs="Calibri"/>
        </w:rPr>
        <w:t>nella</w:t>
      </w:r>
      <w:r w:rsidR="00DA682E" w:rsidRPr="003E3251">
        <w:rPr>
          <w:rFonts w:ascii="Calibri" w:hAnsi="Calibri" w:cs="Calibri"/>
        </w:rPr>
        <w:t xml:space="preserve"> </w:t>
      </w:r>
      <w:r w:rsidR="00C6438A" w:rsidRPr="003E3251">
        <w:rPr>
          <w:rFonts w:ascii="Calibri" w:hAnsi="Calibri" w:cs="Calibri"/>
        </w:rPr>
        <w:t>Legge 30 luglio 2010, n.122</w:t>
      </w:r>
      <w:r w:rsidR="002330CD" w:rsidRPr="003E3251">
        <w:rPr>
          <w:rFonts w:ascii="Calibri" w:hAnsi="Calibri" w:cs="Calibri"/>
        </w:rPr>
        <w:t xml:space="preserve">, </w:t>
      </w:r>
      <w:r w:rsidR="00DA682E" w:rsidRPr="003E3251">
        <w:rPr>
          <w:rFonts w:ascii="Calibri" w:hAnsi="Calibri" w:cs="Calibri"/>
        </w:rPr>
        <w:t>no</w:t>
      </w:r>
      <w:r w:rsidR="002854EA" w:rsidRPr="003E3251">
        <w:rPr>
          <w:rFonts w:ascii="Calibri" w:hAnsi="Calibri" w:cs="Calibri"/>
        </w:rPr>
        <w:t>n si applicano al</w:t>
      </w:r>
      <w:r w:rsidR="002330CD" w:rsidRPr="003E3251">
        <w:rPr>
          <w:rFonts w:ascii="Calibri" w:hAnsi="Calibri" w:cs="Calibri"/>
        </w:rPr>
        <w:t>/al</w:t>
      </w:r>
      <w:r w:rsidR="002854EA" w:rsidRPr="003E3251">
        <w:rPr>
          <w:rFonts w:ascii="Calibri" w:hAnsi="Calibri" w:cs="Calibri"/>
        </w:rPr>
        <w:t xml:space="preserve">la </w:t>
      </w:r>
      <w:r>
        <w:rPr>
          <w:rFonts w:ascii="Calibri" w:hAnsi="Calibri" w:cs="Calibri"/>
        </w:rPr>
        <w:t>_____________________________________________________</w:t>
      </w:r>
    </w:p>
    <w:p w14:paraId="0AE449DD" w14:textId="26CD8861" w:rsidR="00DA682E" w:rsidRPr="003E3251" w:rsidRDefault="00DE1D3B">
      <w:pPr>
        <w:autoSpaceDE w:val="0"/>
        <w:autoSpaceDN w:val="0"/>
        <w:adjustRightInd w:val="0"/>
        <w:rPr>
          <w:rFonts w:ascii="Calibri" w:hAnsi="Calibri" w:cs="Calibri"/>
        </w:rPr>
      </w:pPr>
      <w:r w:rsidRPr="003E3251">
        <w:rPr>
          <w:rFonts w:ascii="Calibri" w:hAnsi="Calibri" w:cs="Calibri"/>
        </w:rPr>
        <w:t>in quanto</w:t>
      </w:r>
      <w:r w:rsidR="003E3251">
        <w:rPr>
          <w:rFonts w:ascii="Calibri" w:hAnsi="Calibri" w:cs="Calibri"/>
        </w:rPr>
        <w:t>_____________________________________</w:t>
      </w:r>
      <w:r w:rsidR="005E4078" w:rsidRPr="003E3251">
        <w:rPr>
          <w:rFonts w:ascii="Calibri" w:hAnsi="Calibri" w:cs="Calibri"/>
        </w:rPr>
        <w:t>(v. elenco sottostante)</w:t>
      </w:r>
    </w:p>
    <w:p w14:paraId="72F25E2D" w14:textId="77777777" w:rsidR="00666B4D" w:rsidRPr="003E3251" w:rsidRDefault="00666B4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13DBB5" w14:textId="77777777" w:rsidR="00D6665D" w:rsidRPr="003E3251" w:rsidRDefault="00D6665D" w:rsidP="00230EF9">
      <w:pPr>
        <w:autoSpaceDE w:val="0"/>
        <w:autoSpaceDN w:val="0"/>
        <w:adjustRightInd w:val="0"/>
        <w:rPr>
          <w:rFonts w:ascii="Calibri" w:hAnsi="Calibri" w:cs="Calibri"/>
        </w:rPr>
      </w:pPr>
    </w:p>
    <w:p w14:paraId="2FE0963B" w14:textId="77777777" w:rsidR="00D6665D" w:rsidRPr="003E3251" w:rsidRDefault="00D6665D" w:rsidP="00230EF9">
      <w:pPr>
        <w:autoSpaceDE w:val="0"/>
        <w:autoSpaceDN w:val="0"/>
        <w:adjustRightInd w:val="0"/>
        <w:rPr>
          <w:rFonts w:ascii="Calibri" w:hAnsi="Calibri" w:cs="Calibri"/>
        </w:rPr>
      </w:pPr>
    </w:p>
    <w:p w14:paraId="796F4C51" w14:textId="77777777" w:rsidR="00DA682E" w:rsidRDefault="00DA682E">
      <w:pPr>
        <w:pStyle w:val="Titolo3"/>
        <w:jc w:val="both"/>
        <w:rPr>
          <w:rFonts w:ascii="Calibri" w:hAnsi="Calibri" w:cs="Calibri"/>
        </w:rPr>
      </w:pPr>
      <w:r w:rsidRPr="003E3251">
        <w:rPr>
          <w:rFonts w:ascii="Calibri" w:hAnsi="Calibri" w:cs="Calibri"/>
        </w:rPr>
        <w:t xml:space="preserve">LUOGO E DATA </w:t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  <w:t>FIRMA DEL DICHIARANTE</w:t>
      </w:r>
    </w:p>
    <w:p w14:paraId="4E71B6FE" w14:textId="77777777" w:rsidR="003E3251" w:rsidRPr="003E3251" w:rsidRDefault="003E3251" w:rsidP="003E3251"/>
    <w:p w14:paraId="7029F22C" w14:textId="5AAD133B" w:rsidR="003E3251" w:rsidRPr="003E3251" w:rsidRDefault="003E3251" w:rsidP="003E3251">
      <w:r>
        <w:t xml:space="preserve">_____________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_________________________</w:t>
      </w:r>
    </w:p>
    <w:p w14:paraId="3DCFAB79" w14:textId="77777777" w:rsidR="00DA682E" w:rsidRPr="003E3251" w:rsidRDefault="00DA682E">
      <w:pPr>
        <w:rPr>
          <w:rFonts w:ascii="Calibri" w:hAnsi="Calibri" w:cs="Calibri"/>
        </w:rPr>
      </w:pPr>
    </w:p>
    <w:p w14:paraId="62F21819" w14:textId="708A557D" w:rsidR="00DA682E" w:rsidRPr="003E3251" w:rsidRDefault="00DA682E" w:rsidP="003E3251">
      <w:pPr>
        <w:autoSpaceDE w:val="0"/>
        <w:autoSpaceDN w:val="0"/>
        <w:adjustRightInd w:val="0"/>
        <w:ind w:left="3828"/>
        <w:rPr>
          <w:rFonts w:ascii="Calibri" w:hAnsi="Calibri" w:cs="Calibri"/>
          <w:i/>
          <w:iCs/>
          <w:sz w:val="24"/>
        </w:rPr>
      </w:pPr>
      <w:r w:rsidRPr="003E3251">
        <w:rPr>
          <w:rFonts w:ascii="Calibri" w:hAnsi="Calibri" w:cs="Calibri"/>
          <w:sz w:val="24"/>
        </w:rPr>
        <w:tab/>
      </w:r>
      <w:r w:rsidRPr="003E3251">
        <w:rPr>
          <w:rFonts w:ascii="Calibri" w:hAnsi="Calibri" w:cs="Calibri"/>
          <w:sz w:val="24"/>
        </w:rPr>
        <w:tab/>
      </w:r>
      <w:r w:rsidRPr="003E3251">
        <w:rPr>
          <w:rFonts w:ascii="Calibri" w:hAnsi="Calibri" w:cs="Calibri"/>
          <w:sz w:val="24"/>
        </w:rPr>
        <w:tab/>
      </w:r>
      <w:r w:rsidRPr="003E3251">
        <w:rPr>
          <w:rFonts w:ascii="Calibri" w:hAnsi="Calibri" w:cs="Calibri"/>
          <w:i/>
          <w:iCs/>
          <w:sz w:val="24"/>
        </w:rPr>
        <w:t xml:space="preserve"> </w:t>
      </w:r>
      <w:r w:rsidR="003E3251" w:rsidRPr="003E3251">
        <w:rPr>
          <w:rFonts w:ascii="Calibri" w:hAnsi="Calibri" w:cs="Calibri"/>
          <w:i/>
          <w:iCs/>
          <w:sz w:val="24"/>
        </w:rPr>
        <w:t>(firmato digitalmente)</w:t>
      </w:r>
    </w:p>
    <w:p w14:paraId="7C935A6F" w14:textId="77777777" w:rsidR="00DA682E" w:rsidRPr="003E3251" w:rsidRDefault="00DA682E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3C014EFB" w14:textId="77777777" w:rsidR="00AF21B5" w:rsidRPr="003E3251" w:rsidRDefault="00AF21B5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0493DD6E" w14:textId="77777777" w:rsidR="00324256" w:rsidRPr="003E3251" w:rsidRDefault="00324256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</w:p>
    <w:p w14:paraId="12C30F64" w14:textId="0668FBE3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373CAF">
        <w:rPr>
          <w:rFonts w:ascii="Calibri" w:hAnsi="Calibri" w:cs="Calibri"/>
          <w:b/>
          <w:szCs w:val="22"/>
        </w:rPr>
        <w:t>La disposizione non si applica a:</w:t>
      </w:r>
    </w:p>
    <w:p w14:paraId="60322BDE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7FC9DADB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1. enti previsti nominativamente dal D.Lgs. 300/1999 (Ministeri e Dipartimenti);</w:t>
      </w:r>
    </w:p>
    <w:p w14:paraId="7DDE0362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2. amministrazioni previste nominativamente dal D.Lgs. 165/2001 (Amministrazioni Pubbliche);</w:t>
      </w:r>
    </w:p>
    <w:p w14:paraId="4934C24F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3. università;</w:t>
      </w:r>
    </w:p>
    <w:p w14:paraId="080F2659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4. enti e fondazioni di ricerca ed organismi equiparati;</w:t>
      </w:r>
    </w:p>
    <w:p w14:paraId="483EC90C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5. camere di commercio;</w:t>
      </w:r>
    </w:p>
    <w:p w14:paraId="2BB3AB5A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6. enti del Servizio Sanitario Nazionale;</w:t>
      </w:r>
    </w:p>
    <w:p w14:paraId="26C154F1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7. enti, istituti, associazioni, fondazioni ed altri organismi di competenza del Ministero dell’Economia e delle Finanze;</w:t>
      </w:r>
    </w:p>
    <w:p w14:paraId="61E472B2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8. enti previdenziali e assistenziali;</w:t>
      </w:r>
    </w:p>
    <w:p w14:paraId="14110C01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9. ONLUS;</w:t>
      </w:r>
    </w:p>
    <w:p w14:paraId="6D064712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10. associazioni di promozione sociale (art. 2, comma 1, L. 383/2000 e art. 2, comma 1, L.R. 7/2006)</w:t>
      </w:r>
    </w:p>
    <w:p w14:paraId="24E16D09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11. enti pubblici economici individuati con decreto Ministero dell’Economia e delle Finanze;</w:t>
      </w:r>
    </w:p>
    <w:p w14:paraId="7720B088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12. società.</w:t>
      </w:r>
    </w:p>
    <w:p w14:paraId="3C214F70" w14:textId="77777777" w:rsidR="00DA682E" w:rsidRPr="00373CAF" w:rsidRDefault="00DA682E">
      <w:pPr>
        <w:rPr>
          <w:rFonts w:ascii="Calibri" w:hAnsi="Calibri" w:cs="Calibri"/>
          <w:szCs w:val="22"/>
        </w:rPr>
      </w:pPr>
    </w:p>
    <w:p w14:paraId="64F1433E" w14:textId="77777777" w:rsidR="007731C3" w:rsidRPr="00373CAF" w:rsidRDefault="007731C3" w:rsidP="005C57E5">
      <w:pPr>
        <w:jc w:val="both"/>
        <w:rPr>
          <w:rFonts w:ascii="Calibri" w:hAnsi="Calibri" w:cs="Calibri"/>
          <w:bCs/>
          <w:szCs w:val="22"/>
        </w:rPr>
      </w:pPr>
      <w:r w:rsidRPr="00373CAF">
        <w:rPr>
          <w:rFonts w:ascii="Calibri" w:hAnsi="Calibri" w:cs="Calibri"/>
          <w:bCs/>
          <w:szCs w:val="22"/>
        </w:rPr>
        <w:t xml:space="preserve">Si precisa in ultima istanza che in base alla circolare n.33 del 2011 della R.G.S. </w:t>
      </w:r>
      <w:r w:rsidR="00E11F9D" w:rsidRPr="00373CAF">
        <w:rPr>
          <w:rFonts w:ascii="Calibri" w:hAnsi="Calibri" w:cs="Calibri"/>
          <w:bCs/>
          <w:szCs w:val="22"/>
        </w:rPr>
        <w:t>e il successivo decreto legge 9.02.2012, n.5, art. 35 convertito in legge n. 35 del 4 aprile 2012</w:t>
      </w:r>
      <w:r w:rsidR="00627320" w:rsidRPr="00373CAF">
        <w:rPr>
          <w:rFonts w:ascii="Calibri" w:hAnsi="Calibri" w:cs="Calibri"/>
          <w:bCs/>
          <w:szCs w:val="22"/>
        </w:rPr>
        <w:t>,</w:t>
      </w:r>
      <w:r w:rsidR="00E11F9D" w:rsidRPr="00373CAF">
        <w:rPr>
          <w:rFonts w:ascii="Calibri" w:hAnsi="Calibri" w:cs="Calibri"/>
          <w:bCs/>
          <w:szCs w:val="22"/>
        </w:rPr>
        <w:t xml:space="preserve"> </w:t>
      </w:r>
      <w:r w:rsidR="00627320" w:rsidRPr="00373CAF">
        <w:rPr>
          <w:rFonts w:ascii="Calibri" w:hAnsi="Calibri" w:cs="Calibri"/>
          <w:bCs/>
          <w:szCs w:val="22"/>
        </w:rPr>
        <w:t xml:space="preserve">è stata chiarita  </w:t>
      </w:r>
      <w:r w:rsidR="00E11F9D" w:rsidRPr="00373CAF">
        <w:rPr>
          <w:rFonts w:ascii="Calibri" w:hAnsi="Calibri" w:cs="Calibri"/>
          <w:bCs/>
          <w:szCs w:val="22"/>
        </w:rPr>
        <w:t xml:space="preserve"> la disposizione di cui all’art.6, comma 2 del decreto legge n. 78/2010 </w:t>
      </w:r>
      <w:r w:rsidR="00627320" w:rsidRPr="00373CAF">
        <w:rPr>
          <w:rFonts w:ascii="Calibri" w:hAnsi="Calibri" w:cs="Calibri"/>
          <w:bCs/>
          <w:szCs w:val="22"/>
        </w:rPr>
        <w:t>convertito in legge n. 122/2010</w:t>
      </w:r>
      <w:r w:rsidR="00E11F9D" w:rsidRPr="00373CAF">
        <w:rPr>
          <w:rFonts w:ascii="Calibri" w:hAnsi="Calibri" w:cs="Calibri"/>
          <w:bCs/>
          <w:szCs w:val="22"/>
        </w:rPr>
        <w:t xml:space="preserve"> </w:t>
      </w:r>
      <w:r w:rsidR="00627320" w:rsidRPr="00373CAF">
        <w:rPr>
          <w:rFonts w:ascii="Calibri" w:hAnsi="Calibri" w:cs="Calibri"/>
          <w:bCs/>
          <w:szCs w:val="22"/>
        </w:rPr>
        <w:t xml:space="preserve"> nel senso che “il carattere onorifico della partecipazione agli organi collegiali e della titolarità di organi degli enti che comunque ricevono contributi a carico della finanza pubblica è previsto per gli organi </w:t>
      </w:r>
      <w:r w:rsidR="00627320" w:rsidRPr="00373CAF">
        <w:rPr>
          <w:rFonts w:ascii="Calibri" w:hAnsi="Calibri" w:cs="Calibri"/>
          <w:bCs/>
          <w:szCs w:val="22"/>
          <w:u w:val="single"/>
        </w:rPr>
        <w:t>diversi</w:t>
      </w:r>
      <w:r w:rsidR="00627320" w:rsidRPr="00373CAF">
        <w:rPr>
          <w:rFonts w:ascii="Calibri" w:hAnsi="Calibri" w:cs="Calibri"/>
          <w:bCs/>
          <w:szCs w:val="22"/>
        </w:rPr>
        <w:t xml:space="preserve"> dai collegi de</w:t>
      </w:r>
      <w:r w:rsidRPr="00373CAF">
        <w:rPr>
          <w:rFonts w:ascii="Calibri" w:hAnsi="Calibri" w:cs="Calibri"/>
          <w:bCs/>
          <w:szCs w:val="22"/>
        </w:rPr>
        <w:t xml:space="preserve">i Revisori dei Conti </w:t>
      </w:r>
      <w:r w:rsidR="00627320" w:rsidRPr="00373CAF">
        <w:rPr>
          <w:rFonts w:ascii="Calibri" w:hAnsi="Calibri" w:cs="Calibri"/>
          <w:bCs/>
          <w:szCs w:val="22"/>
        </w:rPr>
        <w:t>e sindacali e dai revisori dei conti”.</w:t>
      </w:r>
      <w:r w:rsidRPr="00373CAF">
        <w:rPr>
          <w:rFonts w:ascii="Calibri" w:hAnsi="Calibri" w:cs="Calibri"/>
          <w:bCs/>
          <w:szCs w:val="22"/>
        </w:rPr>
        <w:t xml:space="preserve"> </w:t>
      </w:r>
    </w:p>
    <w:sectPr w:rsidR="007731C3" w:rsidRPr="00373CAF">
      <w:pgSz w:w="12240" w:h="15840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660A" w14:textId="77777777" w:rsidR="00D87810" w:rsidRDefault="00D87810">
      <w:r>
        <w:separator/>
      </w:r>
    </w:p>
  </w:endnote>
  <w:endnote w:type="continuationSeparator" w:id="0">
    <w:p w14:paraId="1D067490" w14:textId="77777777" w:rsidR="00D87810" w:rsidRDefault="00D8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81D0" w14:textId="77777777" w:rsidR="00D87810" w:rsidRDefault="00D87810">
      <w:r>
        <w:separator/>
      </w:r>
    </w:p>
  </w:footnote>
  <w:footnote w:type="continuationSeparator" w:id="0">
    <w:p w14:paraId="72B5C90E" w14:textId="77777777" w:rsidR="00D87810" w:rsidRDefault="00D87810">
      <w:r>
        <w:continuationSeparator/>
      </w:r>
    </w:p>
  </w:footnote>
  <w:footnote w:id="1">
    <w:p w14:paraId="2D42887E" w14:textId="77777777" w:rsidR="00373CAF" w:rsidRPr="003E3251" w:rsidRDefault="00373CAF" w:rsidP="00373CAF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E3251">
        <w:rPr>
          <w:rFonts w:ascii="Calibri" w:hAnsi="Calibri" w:cs="Calibri"/>
          <w:b/>
          <w:bCs/>
          <w:sz w:val="18"/>
          <w:szCs w:val="18"/>
        </w:rPr>
        <w:t>Art.6, comma 2, del D.L. 78/2010, convertito con modificazioni in L. 122/2010</w:t>
      </w:r>
      <w:r w:rsidRPr="003E3251">
        <w:rPr>
          <w:rFonts w:ascii="Calibri" w:hAnsi="Calibri" w:cs="Calibri"/>
          <w:sz w:val="18"/>
          <w:szCs w:val="18"/>
        </w:rPr>
        <w:t>: “…la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vigente; qualora siano già previsti i gettoni di presenza non possono superare l'importo di 30 curo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utilita' a carico delle pubbliche finanze, salva l'eventuale devoluzione, in base alla vigente normativa, del 5 per mille del gettito dell'imposta sul reddito delle persone fisiche. La disposizione del presente comma non si applica agli enti previsti nominativamente dal D.Lgs. 300/1999 e dal D.Lgs. 165/2001, e comunque alle università', enti e fondazioni di ricerca e organismi equiparati, alte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 società.</w:t>
      </w:r>
    </w:p>
    <w:p w14:paraId="6C7B1885" w14:textId="77777777" w:rsidR="00373CAF" w:rsidRPr="003E3251" w:rsidRDefault="00373CAF" w:rsidP="00373CAF">
      <w:pPr>
        <w:rPr>
          <w:rFonts w:ascii="Calibri" w:hAnsi="Calibri" w:cs="Calibri"/>
          <w:sz w:val="18"/>
          <w:szCs w:val="18"/>
        </w:rPr>
      </w:pPr>
      <w:r w:rsidRPr="003E3251">
        <w:rPr>
          <w:rFonts w:ascii="Calibri" w:hAnsi="Calibri" w:cs="Calibri"/>
          <w:b/>
          <w:sz w:val="18"/>
          <w:szCs w:val="18"/>
        </w:rPr>
        <w:t>Art.6,  comma 3,</w:t>
      </w:r>
      <w:r w:rsidRPr="003E3251">
        <w:rPr>
          <w:rFonts w:ascii="Calibri" w:hAnsi="Calibri" w:cs="Calibri"/>
          <w:b/>
          <w:bCs/>
          <w:sz w:val="18"/>
          <w:szCs w:val="18"/>
        </w:rPr>
        <w:t xml:space="preserve"> del D.L. 78/2010, convertito con modificazioni in L. 122/2010 </w:t>
      </w:r>
      <w:r w:rsidRPr="003E3251">
        <w:rPr>
          <w:rFonts w:ascii="Calibri" w:hAnsi="Calibri" w:cs="Calibri"/>
          <w:bCs/>
          <w:sz w:val="18"/>
          <w:szCs w:val="18"/>
        </w:rPr>
        <w:t>“… a decorrere dal 10 gennaio 2011 le indennità, i compensi, i gettoni, le retribuzioni o le altre utilità comunque denominate, corrisposti dalle pubbliche amministrazioni di cui al comma 3 dell’art.1 della legge 31 dicembre 2009 n. 196, incluse le autorità indipendenti, ai componenti di organi di indirizzo, direzione e controllo, consigli di amministrazione e organi collegiali comunque denominati e ai titolari di incarichi di qualsiasi tipo, sono automaticamente ridotte del 10 per cento rispetto agli importi risultanti alla data del 30 aprile 2010, come ridotti ai sensi del presente comma.</w:t>
      </w:r>
    </w:p>
    <w:p w14:paraId="713DCADE" w14:textId="4968A2D9" w:rsidR="00373CAF" w:rsidRDefault="00373CA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863A2"/>
    <w:multiLevelType w:val="hybridMultilevel"/>
    <w:tmpl w:val="FC1E9C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6625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42F"/>
    <w:rsid w:val="00111D0B"/>
    <w:rsid w:val="0012018F"/>
    <w:rsid w:val="00132240"/>
    <w:rsid w:val="00173846"/>
    <w:rsid w:val="001C6163"/>
    <w:rsid w:val="00230EF9"/>
    <w:rsid w:val="002330CD"/>
    <w:rsid w:val="00274C6A"/>
    <w:rsid w:val="002854EA"/>
    <w:rsid w:val="002A1168"/>
    <w:rsid w:val="002E1808"/>
    <w:rsid w:val="00313DD2"/>
    <w:rsid w:val="00324256"/>
    <w:rsid w:val="00333D03"/>
    <w:rsid w:val="0035441C"/>
    <w:rsid w:val="00373CAF"/>
    <w:rsid w:val="00383818"/>
    <w:rsid w:val="003D6297"/>
    <w:rsid w:val="003E3251"/>
    <w:rsid w:val="00430533"/>
    <w:rsid w:val="00432EDB"/>
    <w:rsid w:val="00456D39"/>
    <w:rsid w:val="0047244D"/>
    <w:rsid w:val="004D3939"/>
    <w:rsid w:val="004F3B2D"/>
    <w:rsid w:val="00517348"/>
    <w:rsid w:val="00575C4E"/>
    <w:rsid w:val="005C57E5"/>
    <w:rsid w:val="005E4078"/>
    <w:rsid w:val="00627320"/>
    <w:rsid w:val="00666B4D"/>
    <w:rsid w:val="006F332D"/>
    <w:rsid w:val="007731C3"/>
    <w:rsid w:val="007773A4"/>
    <w:rsid w:val="007A283A"/>
    <w:rsid w:val="007B0C17"/>
    <w:rsid w:val="007B6B7A"/>
    <w:rsid w:val="007D28B0"/>
    <w:rsid w:val="007F05A4"/>
    <w:rsid w:val="0082442F"/>
    <w:rsid w:val="00826707"/>
    <w:rsid w:val="009902F9"/>
    <w:rsid w:val="009E36D7"/>
    <w:rsid w:val="009E3751"/>
    <w:rsid w:val="00A14A43"/>
    <w:rsid w:val="00A46B68"/>
    <w:rsid w:val="00AD58A8"/>
    <w:rsid w:val="00AE48DA"/>
    <w:rsid w:val="00AF21B5"/>
    <w:rsid w:val="00B14650"/>
    <w:rsid w:val="00B21068"/>
    <w:rsid w:val="00B50FD7"/>
    <w:rsid w:val="00B65967"/>
    <w:rsid w:val="00B7206D"/>
    <w:rsid w:val="00BF6F67"/>
    <w:rsid w:val="00C237D8"/>
    <w:rsid w:val="00C6438A"/>
    <w:rsid w:val="00C74AF6"/>
    <w:rsid w:val="00CB1D86"/>
    <w:rsid w:val="00CB55E1"/>
    <w:rsid w:val="00CE148C"/>
    <w:rsid w:val="00CE1F80"/>
    <w:rsid w:val="00D01F83"/>
    <w:rsid w:val="00D36C48"/>
    <w:rsid w:val="00D44EBD"/>
    <w:rsid w:val="00D6665D"/>
    <w:rsid w:val="00D7051E"/>
    <w:rsid w:val="00D87810"/>
    <w:rsid w:val="00DA682E"/>
    <w:rsid w:val="00DE1D3B"/>
    <w:rsid w:val="00E11F9D"/>
    <w:rsid w:val="00E13661"/>
    <w:rsid w:val="00EA06F7"/>
    <w:rsid w:val="00E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E8CF3"/>
  <w15:chartTrackingRefBased/>
  <w15:docId w15:val="{296C55DF-81F5-4F03-A76B-B088F26D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Times New Roman" w:hAnsi="Times New Roman"/>
      <w:b/>
      <w:bCs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rFonts w:ascii="Times New Roman" w:hAnsi="Times New Roman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autoSpaceDE w:val="0"/>
      <w:autoSpaceDN w:val="0"/>
      <w:adjustRightInd w:val="0"/>
      <w:jc w:val="both"/>
    </w:pPr>
    <w:rPr>
      <w:rFonts w:ascii="Times New Roman" w:hAnsi="Times New Roman"/>
      <w:szCs w:val="22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82442F"/>
    <w:rPr>
      <w:rFonts w:ascii="Arial" w:hAnsi="Arial"/>
      <w:sz w:val="22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3C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3CAF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3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84a25-0e0b-4396-a85a-87cb3bc3ff14" xsi:nil="true"/>
    <lcf76f155ced4ddcb4097134ff3c332f xmlns="e38ebc36-4a42-4840-99ee-6de9bf9050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12210D01318844A97A2071443DB64C" ma:contentTypeVersion="18" ma:contentTypeDescription="Creare un nuovo documento." ma:contentTypeScope="" ma:versionID="95279beb5396a292794f25423397e484">
  <xsd:schema xmlns:xsd="http://www.w3.org/2001/XMLSchema" xmlns:xs="http://www.w3.org/2001/XMLSchema" xmlns:p="http://schemas.microsoft.com/office/2006/metadata/properties" xmlns:ns2="e38ebc36-4a42-4840-99ee-6de9bf905012" xmlns:ns3="58e84a25-0e0b-4396-a85a-87cb3bc3ff14" targetNamespace="http://schemas.microsoft.com/office/2006/metadata/properties" ma:root="true" ma:fieldsID="409631b1554c170c412afd9557465525" ns2:_="" ns3:_="">
    <xsd:import namespace="e38ebc36-4a42-4840-99ee-6de9bf905012"/>
    <xsd:import namespace="58e84a25-0e0b-4396-a85a-87cb3bc3f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ebc36-4a42-4840-99ee-6de9bf905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4a25-0e0b-4396-a85a-87cb3bc3f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83ca49-7c48-4652-95d3-f323ce97b0af}" ma:internalName="TaxCatchAll" ma:showField="CatchAllData" ma:web="58e84a25-0e0b-4396-a85a-87cb3bc3f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C6240-AF49-4746-8C2B-34ED5C810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d995525-f546-4951-b464-34f71590dd80"/>
    <ds:schemaRef ds:uri="http://purl.org/dc/elements/1.1/"/>
    <ds:schemaRef ds:uri="http://schemas.microsoft.com/office/2006/metadata/properties"/>
    <ds:schemaRef ds:uri="http://schemas.microsoft.com/office/infopath/2007/PartnerControls"/>
    <ds:schemaRef ds:uri="16076aa4-5380-418c-91ff-9171bb718827"/>
    <ds:schemaRef ds:uri="http://www.w3.org/XML/1998/namespace"/>
    <ds:schemaRef ds:uri="http://purl.org/dc/dcmitype/"/>
    <ds:schemaRef ds:uri="58e84a25-0e0b-4396-a85a-87cb3bc3ff14"/>
    <ds:schemaRef ds:uri="e38ebc36-4a42-4840-99ee-6de9bf905012"/>
  </ds:schemaRefs>
</ds:datastoreItem>
</file>

<file path=customXml/itemProps2.xml><?xml version="1.0" encoding="utf-8"?>
<ds:datastoreItem xmlns:ds="http://schemas.openxmlformats.org/officeDocument/2006/customXml" ds:itemID="{DEC86D4A-2690-45DA-8588-D6714A709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02DA3B-F61C-420B-8A01-65F3CD448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995093-8B39-466F-913C-6407716BE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ebc36-4a42-4840-99ee-6de9bf905012"/>
    <ds:schemaRef ds:uri="58e84a25-0e0b-4396-a85a-87cb3bc3ff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Piemonte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Vergnano</dc:creator>
  <cp:keywords/>
  <cp:lastModifiedBy>Casari Chiara</cp:lastModifiedBy>
  <cp:revision>6</cp:revision>
  <dcterms:created xsi:type="dcterms:W3CDTF">2024-05-21T14:35:00Z</dcterms:created>
  <dcterms:modified xsi:type="dcterms:W3CDTF">2024-05-30T15:02:00Z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0x010100C612210D01318844A97A2071443DB64C</vt:lpwstr>
  </property>
</Properties>
</file>